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64C2" w:rsidRPr="006C64C2" w:rsidRDefault="006C64C2" w:rsidP="006C64C2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441D1D"/>
          <w:kern w:val="36"/>
          <w:sz w:val="48"/>
          <w:szCs w:val="48"/>
          <w:lang w:eastAsia="cs-CZ"/>
        </w:rPr>
      </w:pPr>
      <w:r w:rsidRPr="006C64C2">
        <w:rPr>
          <w:rFonts w:ascii="Times New Roman" w:eastAsia="Times New Roman" w:hAnsi="Times New Roman" w:cs="Times New Roman"/>
          <w:b/>
          <w:bCs/>
          <w:color w:val="441D1D"/>
          <w:kern w:val="36"/>
          <w:sz w:val="48"/>
          <w:szCs w:val="48"/>
          <w:lang w:eastAsia="cs-CZ"/>
        </w:rPr>
        <w:t>2010</w:t>
      </w:r>
    </w:p>
    <w:p w:rsidR="006C64C2" w:rsidRPr="006C64C2" w:rsidRDefault="006C64C2" w:rsidP="006C64C2">
      <w:pPr>
        <w:spacing w:line="240" w:lineRule="auto"/>
        <w:jc w:val="center"/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</w:pPr>
      <w:r w:rsidRPr="006C64C2"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  <w:t>Obec Onšov</w:t>
      </w:r>
    </w:p>
    <w:p w:rsidR="006C64C2" w:rsidRPr="006C64C2" w:rsidRDefault="006C64C2" w:rsidP="006C64C2">
      <w:pPr>
        <w:spacing w:line="240" w:lineRule="auto"/>
        <w:jc w:val="center"/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</w:pPr>
      <w:r w:rsidRPr="006C64C2"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  <w:t>vydává v souladu s § 18 zákona č. 106/1999 sb., o svobodném přístupu k informacím</w:t>
      </w:r>
    </w:p>
    <w:p w:rsidR="006C64C2" w:rsidRPr="006C64C2" w:rsidRDefault="006C64C2" w:rsidP="006C64C2">
      <w:pPr>
        <w:spacing w:line="240" w:lineRule="auto"/>
        <w:jc w:val="center"/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</w:pPr>
      <w:r w:rsidRPr="006C64C2"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  <w:t>výroční zprávu:</w:t>
      </w:r>
    </w:p>
    <w:p w:rsidR="006C64C2" w:rsidRPr="006C64C2" w:rsidRDefault="006C64C2" w:rsidP="006C64C2">
      <w:pPr>
        <w:spacing w:line="240" w:lineRule="auto"/>
        <w:jc w:val="center"/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</w:pPr>
      <w:r w:rsidRPr="006C64C2"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  <w:t> </w:t>
      </w:r>
    </w:p>
    <w:p w:rsidR="006C64C2" w:rsidRPr="006C64C2" w:rsidRDefault="006C64C2" w:rsidP="006C64C2">
      <w:pPr>
        <w:spacing w:line="240" w:lineRule="auto"/>
        <w:jc w:val="center"/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</w:pPr>
      <w:r w:rsidRPr="006C64C2"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  <w:t> </w:t>
      </w:r>
    </w:p>
    <w:p w:rsidR="006C64C2" w:rsidRPr="006C64C2" w:rsidRDefault="006C64C2" w:rsidP="006C64C2">
      <w:pPr>
        <w:spacing w:line="240" w:lineRule="auto"/>
        <w:jc w:val="center"/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</w:pPr>
      <w:r w:rsidRPr="006C64C2">
        <w:rPr>
          <w:rFonts w:ascii="Times New Roman" w:eastAsia="Times New Roman" w:hAnsi="Times New Roman" w:cs="Times New Roman"/>
          <w:b/>
          <w:bCs/>
          <w:color w:val="4D4D4D"/>
          <w:sz w:val="32"/>
          <w:szCs w:val="32"/>
          <w:lang w:eastAsia="cs-CZ"/>
        </w:rPr>
        <w:t>VÝROČNÍ ZPRÁVA</w:t>
      </w:r>
    </w:p>
    <w:p w:rsidR="006C64C2" w:rsidRPr="006C64C2" w:rsidRDefault="006C64C2" w:rsidP="006C64C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</w:pPr>
      <w:r w:rsidRPr="006C64C2">
        <w:rPr>
          <w:rFonts w:ascii="Times New Roman" w:eastAsia="Times New Roman" w:hAnsi="Times New Roman" w:cs="Times New Roman"/>
          <w:b/>
          <w:bCs/>
          <w:color w:val="4D4D4D"/>
          <w:sz w:val="27"/>
          <w:szCs w:val="27"/>
          <w:lang w:eastAsia="cs-CZ"/>
        </w:rPr>
        <w:t>o činnosti úřadu Obce Onšov v oblasti poskytování informací za rok 2010</w:t>
      </w:r>
    </w:p>
    <w:p w:rsidR="006C64C2" w:rsidRPr="006C64C2" w:rsidRDefault="006C64C2" w:rsidP="006C64C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</w:pPr>
      <w:r w:rsidRPr="006C64C2">
        <w:rPr>
          <w:rFonts w:ascii="Times New Roman" w:eastAsia="Times New Roman" w:hAnsi="Times New Roman" w:cs="Times New Roman"/>
          <w:b/>
          <w:bCs/>
          <w:color w:val="4D4D4D"/>
          <w:sz w:val="27"/>
          <w:szCs w:val="27"/>
          <w:lang w:eastAsia="cs-CZ"/>
        </w:rPr>
        <w:t> </w:t>
      </w:r>
    </w:p>
    <w:p w:rsidR="006C64C2" w:rsidRPr="006C64C2" w:rsidRDefault="006C64C2" w:rsidP="006C64C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</w:pPr>
      <w:r w:rsidRPr="006C64C2">
        <w:rPr>
          <w:rFonts w:ascii="Times New Roman" w:eastAsia="Times New Roman" w:hAnsi="Times New Roman" w:cs="Times New Roman"/>
          <w:b/>
          <w:bCs/>
          <w:color w:val="4D4D4D"/>
          <w:sz w:val="27"/>
          <w:szCs w:val="27"/>
          <w:lang w:eastAsia="cs-CZ"/>
        </w:rPr>
        <w:t> </w:t>
      </w:r>
    </w:p>
    <w:p w:rsidR="006C64C2" w:rsidRPr="006C64C2" w:rsidRDefault="006C64C2" w:rsidP="006C64C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</w:pPr>
      <w:r w:rsidRPr="006C64C2">
        <w:rPr>
          <w:rFonts w:ascii="Times New Roman" w:eastAsia="Times New Roman" w:hAnsi="Times New Roman" w:cs="Times New Roman"/>
          <w:b/>
          <w:bCs/>
          <w:color w:val="4D4D4D"/>
          <w:sz w:val="27"/>
          <w:szCs w:val="27"/>
          <w:lang w:eastAsia="cs-CZ"/>
        </w:rPr>
        <w:t> </w:t>
      </w:r>
    </w:p>
    <w:p w:rsidR="006C64C2" w:rsidRPr="006C64C2" w:rsidRDefault="006C64C2" w:rsidP="006C64C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</w:pPr>
      <w:r w:rsidRPr="006C64C2">
        <w:rPr>
          <w:rFonts w:ascii="Times New Roman" w:eastAsia="Times New Roman" w:hAnsi="Times New Roman" w:cs="Times New Roman"/>
          <w:b/>
          <w:bCs/>
          <w:color w:val="4D4D4D"/>
          <w:sz w:val="27"/>
          <w:szCs w:val="27"/>
          <w:lang w:eastAsia="cs-CZ"/>
        </w:rPr>
        <w:t> </w:t>
      </w:r>
    </w:p>
    <w:p w:rsidR="006C64C2" w:rsidRPr="006C64C2" w:rsidRDefault="006C64C2" w:rsidP="006C64C2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</w:pPr>
      <w:r w:rsidRPr="006C64C2"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  <w:t>Počet písemně podaných žádostí o informace:</w:t>
      </w:r>
    </w:p>
    <w:p w:rsidR="006C64C2" w:rsidRPr="006C64C2" w:rsidRDefault="006C64C2" w:rsidP="006C64C2">
      <w:pPr>
        <w:spacing w:line="240" w:lineRule="auto"/>
        <w:jc w:val="both"/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</w:pPr>
      <w:r w:rsidRPr="006C64C2"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  <w:t>V roce 2010 nebyly podány žádné žádosti o informace.</w:t>
      </w:r>
    </w:p>
    <w:p w:rsidR="006C64C2" w:rsidRPr="006C64C2" w:rsidRDefault="006C64C2" w:rsidP="006C64C2">
      <w:pPr>
        <w:spacing w:line="240" w:lineRule="auto"/>
        <w:jc w:val="both"/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</w:pPr>
      <w:r w:rsidRPr="006C64C2"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  <w:t> </w:t>
      </w:r>
    </w:p>
    <w:p w:rsidR="006C64C2" w:rsidRPr="006C64C2" w:rsidRDefault="006C64C2" w:rsidP="006C64C2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</w:pPr>
      <w:r w:rsidRPr="006C64C2"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  <w:t>Počet podaných odvolání (rozkladů) proti rozhodnutí:</w:t>
      </w:r>
    </w:p>
    <w:p w:rsidR="006C64C2" w:rsidRPr="006C64C2" w:rsidRDefault="006C64C2" w:rsidP="006C64C2">
      <w:pPr>
        <w:spacing w:line="240" w:lineRule="auto"/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</w:pPr>
      <w:r w:rsidRPr="006C64C2"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  <w:t>V roce 2010 nebyla podány odvolání proti rozhodnutí.</w:t>
      </w:r>
    </w:p>
    <w:p w:rsidR="006C64C2" w:rsidRPr="006C64C2" w:rsidRDefault="006C64C2" w:rsidP="006C64C2">
      <w:pPr>
        <w:spacing w:line="240" w:lineRule="auto"/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</w:pPr>
      <w:r w:rsidRPr="006C64C2"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  <w:t> </w:t>
      </w:r>
    </w:p>
    <w:p w:rsidR="006C64C2" w:rsidRPr="006C64C2" w:rsidRDefault="006C64C2" w:rsidP="006C64C2">
      <w:pPr>
        <w:numPr>
          <w:ilvl w:val="0"/>
          <w:numId w:val="3"/>
        </w:numPr>
        <w:spacing w:after="120" w:line="240" w:lineRule="auto"/>
        <w:jc w:val="both"/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</w:pPr>
      <w:r w:rsidRPr="006C64C2"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  <w:t>Přezkoumání rozhodnutí soudem:</w:t>
      </w:r>
    </w:p>
    <w:p w:rsidR="006C64C2" w:rsidRPr="006C64C2" w:rsidRDefault="006C64C2" w:rsidP="006C64C2">
      <w:pPr>
        <w:spacing w:line="240" w:lineRule="auto"/>
        <w:jc w:val="both"/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</w:pPr>
      <w:r w:rsidRPr="006C64C2"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  <w:t>V roce 2010 soud nepřezkoumával žádné rozhodnutí v oblasti poskytování informací.</w:t>
      </w:r>
    </w:p>
    <w:p w:rsidR="006C64C2" w:rsidRPr="006C64C2" w:rsidRDefault="006C64C2" w:rsidP="006C64C2">
      <w:pPr>
        <w:spacing w:line="240" w:lineRule="auto"/>
        <w:jc w:val="both"/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</w:pPr>
      <w:r w:rsidRPr="006C64C2"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  <w:t> </w:t>
      </w:r>
    </w:p>
    <w:p w:rsidR="006C64C2" w:rsidRPr="006C64C2" w:rsidRDefault="006C64C2" w:rsidP="006C64C2">
      <w:pPr>
        <w:numPr>
          <w:ilvl w:val="0"/>
          <w:numId w:val="4"/>
        </w:numPr>
        <w:spacing w:after="120" w:line="240" w:lineRule="auto"/>
        <w:jc w:val="both"/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</w:pPr>
      <w:r w:rsidRPr="006C64C2"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  <w:t>Řízení o sankcích za nedodržování zákona č. 106/1999 Sb.:</w:t>
      </w:r>
    </w:p>
    <w:p w:rsidR="006C64C2" w:rsidRPr="006C64C2" w:rsidRDefault="006C64C2" w:rsidP="006C64C2">
      <w:pPr>
        <w:spacing w:line="240" w:lineRule="auto"/>
        <w:jc w:val="both"/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</w:pPr>
      <w:r w:rsidRPr="006C64C2"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  <w:t>V roce 2010 nebylo vedeno řízení o sankcích za nedodržování tohoto zákona.</w:t>
      </w:r>
    </w:p>
    <w:p w:rsidR="006C64C2" w:rsidRPr="006C64C2" w:rsidRDefault="006C64C2" w:rsidP="006C64C2">
      <w:pPr>
        <w:spacing w:line="240" w:lineRule="auto"/>
        <w:jc w:val="both"/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</w:pPr>
      <w:r w:rsidRPr="006C64C2"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  <w:t> </w:t>
      </w:r>
    </w:p>
    <w:p w:rsidR="006C64C2" w:rsidRPr="006C64C2" w:rsidRDefault="006C64C2" w:rsidP="006C64C2">
      <w:pPr>
        <w:spacing w:line="240" w:lineRule="auto"/>
        <w:jc w:val="both"/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</w:pPr>
      <w:r w:rsidRPr="006C64C2"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  <w:t> </w:t>
      </w:r>
    </w:p>
    <w:p w:rsidR="006C64C2" w:rsidRPr="006C64C2" w:rsidRDefault="006C64C2" w:rsidP="006C64C2">
      <w:pPr>
        <w:spacing w:line="240" w:lineRule="auto"/>
        <w:jc w:val="both"/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</w:pPr>
      <w:r w:rsidRPr="006C64C2"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  <w:t> </w:t>
      </w:r>
    </w:p>
    <w:p w:rsidR="006C64C2" w:rsidRPr="006C64C2" w:rsidRDefault="006C64C2" w:rsidP="006C64C2">
      <w:pPr>
        <w:spacing w:line="240" w:lineRule="auto"/>
        <w:jc w:val="both"/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</w:pPr>
      <w:r w:rsidRPr="006C64C2"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  <w:t>V Onšově 12.1.2011</w:t>
      </w:r>
    </w:p>
    <w:p w:rsidR="006C64C2" w:rsidRPr="006C64C2" w:rsidRDefault="006C64C2" w:rsidP="006C64C2">
      <w:pPr>
        <w:spacing w:after="0" w:line="240" w:lineRule="auto"/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</w:pPr>
      <w:r w:rsidRPr="006C64C2"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  <w:t>                                                                                     Ivan Oujezdský</w:t>
      </w:r>
    </w:p>
    <w:p w:rsidR="006C64C2" w:rsidRPr="006C64C2" w:rsidRDefault="006C64C2" w:rsidP="006C64C2">
      <w:pPr>
        <w:spacing w:line="240" w:lineRule="auto"/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</w:pPr>
      <w:r w:rsidRPr="006C64C2"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  <w:t>                                                                                      starosta obce</w:t>
      </w:r>
    </w:p>
    <w:p w:rsidR="00492C3A" w:rsidRDefault="00492C3A">
      <w:bookmarkStart w:id="0" w:name="_GoBack"/>
      <w:bookmarkEnd w:id="0"/>
    </w:p>
    <w:sectPr w:rsidR="00492C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136F4"/>
    <w:multiLevelType w:val="multilevel"/>
    <w:tmpl w:val="FC42FC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F73EBD"/>
    <w:multiLevelType w:val="multilevel"/>
    <w:tmpl w:val="56B24B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0E51C2"/>
    <w:multiLevelType w:val="multilevel"/>
    <w:tmpl w:val="76DC4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F526796"/>
    <w:multiLevelType w:val="multilevel"/>
    <w:tmpl w:val="72C66F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4C2"/>
    <w:rsid w:val="00492C3A"/>
    <w:rsid w:val="006C6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C4AE53-0510-4417-A4CC-9394F4869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805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8148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480618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855854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498932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183572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768115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612991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755498">
              <w:marLeft w:val="72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750639">
              <w:marLeft w:val="72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902545">
              <w:marLeft w:val="737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546250">
              <w:marLeft w:val="737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633227">
              <w:marLeft w:val="72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497950">
              <w:marLeft w:val="72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157860">
              <w:marLeft w:val="72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13023">
              <w:marLeft w:val="72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739555">
              <w:marLeft w:val="72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599001">
              <w:marLeft w:val="72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112030">
              <w:marLeft w:val="72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03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62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765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Vaňková - Galileo</dc:creator>
  <cp:keywords/>
  <dc:description/>
  <cp:lastModifiedBy>Petra Vaňková - Galileo</cp:lastModifiedBy>
  <cp:revision>1</cp:revision>
  <dcterms:created xsi:type="dcterms:W3CDTF">2020-03-16T10:02:00Z</dcterms:created>
  <dcterms:modified xsi:type="dcterms:W3CDTF">2020-03-16T10:03:00Z</dcterms:modified>
</cp:coreProperties>
</file>